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16" w:rsidRPr="00971016" w:rsidRDefault="00971016" w:rsidP="009710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Об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эпидситуации</w:t>
      </w:r>
      <w:proofErr w:type="spellEnd"/>
      <w:r w:rsidRPr="0097101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по заболеваемости ОРВИ и гриппом в мире и РФ за 4 неделю 2011 года (24.01-30.01.11) 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27"/>
          <w:lang w:eastAsia="ru-RU"/>
        </w:rPr>
        <w:t xml:space="preserve">Об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sz w:val="27"/>
          <w:lang w:eastAsia="ru-RU"/>
        </w:rPr>
        <w:t>эпидситуации</w:t>
      </w:r>
      <w:proofErr w:type="spellEnd"/>
      <w:r w:rsidRPr="00971016">
        <w:rPr>
          <w:rFonts w:ascii="Times New Roman" w:eastAsia="Times New Roman" w:hAnsi="Times New Roman" w:cs="Times New Roman"/>
          <w:b/>
          <w:bCs/>
          <w:sz w:val="27"/>
          <w:lang w:eastAsia="ru-RU"/>
        </w:rPr>
        <w:t xml:space="preserve"> по заболеваемости ОРВИ и гриппом в мире и Российской Федерации за 4 неделю 2011 года (24.01-30.01.11)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В  странах Европейского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региона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а</w:t>
      </w:r>
      <w:proofErr w:type="spellEnd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 3 неделе 2011 года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(17.01-23.01.2011)отмечается рост обращаемости за медицинской помощью в связи с гриппом и ОРВИ.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 19-ти (из 44 стран, представивших сведения), отмечен рост амбулаторной обращаемости, с распространением данной тенденции по территории Региона в направлении с запада на восток.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 В целом, наиболее высокая обращаемость зарегистрирована среди детей (0–14 лет).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Одна страна (Люксембург) сообщила об очень высокой активности и две (Грузия и Норвегия) – о высокой активности, в 29 странах – средняя, и низкая активность в 9 странах.  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 остальных странах Европейского региона ВОЗ активность гриппа остается в целом на низком уровне.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По географической распространенности гриппа: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- в 20-ти странах  зарегистрирована широко распространенная активность,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- в 6 – региональная,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- в 6 – местная,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- в остальных 11 – спорадическая активность или ее отсутствие.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течение недели 3/2011, как и в предшествующую неделю, доля дозорных образцов положительных на грипп составила 44%. В большинстве стран Региона по-прежнему доминирует вирус пандемического гриппа A(Н1N1) - 2009, однако в 13 странах отмечается </w:t>
      </w:r>
      <w:proofErr w:type="spell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кодоминирование</w:t>
      </w:r>
      <w:proofErr w:type="spell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вирусов гриппа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В. В Кыргызстане, Норвегии и Украине доминирующее положение занимает вирус гриппа В.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В Российской Федерации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За 4 неделю года (24-30.01.2011)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продолжается рост заболеваемости гриппом и </w:t>
      </w:r>
      <w:proofErr w:type="spell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ОРВИ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>П</w:t>
      </w:r>
      <w:proofErr w:type="gramEnd"/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>ревышение</w:t>
      </w:r>
      <w:proofErr w:type="spell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недельных эпидемических порогов по населению </w:t>
      </w:r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>в целом в59-ти субъектах</w:t>
      </w: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 Российской Федерации (</w:t>
      </w:r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>на11%-360%)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 прошлой неделе -   превышение было в 37 субъектах на 12%-144%):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- в 11 субъектах Приволжского федерального округа (из 14): 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Башкортостан (+67%)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Марий Эл (+32,0%)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Мордовия (+44,0%)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Татарстан (+51,0%),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Чувашской Республике (+132,0%),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Кировской области (+67,0%),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Оренбургской области (+143,0%)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Пермский край (+65,0%)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Самарской области (+58,0%)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Саратовской области (+54,0%)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Ульяновской области (+15,0%)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 - в 16 субъектах Центрального федерального округа (из 18):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г. Москва (+61,0%)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Воронежской области (+25,0%)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Владимирской области (+81,0%)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Ивановской области (+48,0%)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Белгородской области (+88,0%)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Брянской области (+99,0%)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Костромской области (+71,0%)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Курской области (+36,0%)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Липецкой области (+87,0%)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Смоленской области (+16,0%)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Тверской области (+30,0%)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Московской  области (+29,0%)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Рязанской области (+84%)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Тамбовской области (+64,0%)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Орловской области (+106,0%)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Ярославской области (+44,0%)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9 субъектах Сибирского федерального округа (из 12):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Бурятия (+27,0%)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Хакасия (+191,0%)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Алтайском 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крае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(+67,0%)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Красноярском 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крае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(+57,0)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Иркутской области (+20,0%)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Кемеровской области (+80,0%)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Новосибирской области (+360%)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Омской  области (+198,0%)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Томской области (+22,0%)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во всех 6 субъектах Уральского федерального округа: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Курганской области (+19,0%)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Свердловской области (+61,0%)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Тюменской области (+101,0%)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Челябинской области (+133,0%),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Ханты-Мансийском автономном округе (+98,0%)    </w:t>
      </w:r>
      <w:proofErr w:type="gramEnd"/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Ямало-Ненецком автономном округе (+136,0%)</w:t>
      </w:r>
      <w:proofErr w:type="gramEnd"/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7 субъектах Северо-Западного федерального округа (из 11):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Карелия (+59,0%)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Архангельской области (+11,0%)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Новгородской области (+24,0%)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Псковской области (+50,0%)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Ненецком автономном округе (+30,0%)</w:t>
      </w:r>
      <w:proofErr w:type="gramEnd"/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Вологодской области (+78,0%)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г. 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Санкт-Петербурге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(+40%)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5 субъектах Южного федерального округа (из 6):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Адыгея (+49,0%)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Калмыкия (+47,0%)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Астраханской области (+70,0%)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Волгоградской (+83,0%)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Ростовской области (+42,0%)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- в 2 субъектах </w:t>
      </w:r>
      <w:proofErr w:type="spellStart"/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Северо-Кавказского</w:t>
      </w:r>
      <w:proofErr w:type="spellEnd"/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федерального округа (из 6):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Северная Осетия (Алания) (+44,3%)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Ставропольском 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крае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(+36,0%)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3 субъектах Дальневосточного федерального округа (из 9):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Саха (Якутия) (+73,0%)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Камчатском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 (+58,0%)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Еврейской автономной области (+65,0%)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 xml:space="preserve">По интенсивности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>эпидпроцесс</w:t>
      </w:r>
      <w:proofErr w:type="gramStart"/>
      <w:r w:rsidRPr="00971016">
        <w:rPr>
          <w:rFonts w:ascii="Times New Roman" w:eastAsia="Times New Roman" w:hAnsi="Times New Roman" w:cs="Times New Roman"/>
          <w:b/>
          <w:bCs/>
          <w:sz w:val="18"/>
          <w:u w:val="single"/>
          <w:lang w:eastAsia="ru-RU"/>
        </w:rPr>
        <w:t>а</w:t>
      </w:r>
      <w:proofErr w:type="spell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показатели заболеваемости составили от 29,1 (Московской области) до 197,5  (Ямало-Ненецком автономном округе) на 10 тыс. населения.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Достигли уровня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эпидпорога</w:t>
      </w:r>
      <w:proofErr w:type="spellEnd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 (1-9%)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 зарегистрировано </w:t>
      </w: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в 7 субъектах Российской Федерации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 предыдущей неделе – в 10 субъектах Российской Федерации)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и</w:t>
      </w:r>
      <w:proofErr w:type="gramEnd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з них в: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- в 1 субъекте Центрального федерального округа: 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Калужской области, по центральному городу Калуга  (+52,0%)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1 субъекте Северо-Западного федерального округа: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Мурманской области,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2 субъектах Приволжского федерального округа: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Удмуртской республике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Нижегородской области,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 в 1 субъекте Сибирского федерального округа: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Республике Алтай, так и по центральному городу Горно-Алтайску (+34,7%)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- в 2 субъектах Дальневосточного федерального округа: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Чукотской автономном округе, так и по центральному городу Анадырь (+105,0%)</w:t>
      </w:r>
      <w:proofErr w:type="gramEnd"/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Сахалинской области.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Превышение порогов по населению связано, в основном, с заболеваемостью  детей дошкольного возраста 3-6 лет и школьников 7-14 лет.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Повышенная заболеваемость гриппом и ОРВИ, без превышения заболеваемости по субъекту в целом, отмечается в 2 городах:  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Калининграде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, Чите.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Превышение порогов по населению связано, в основном, с заболеваемостью  детей дошкольного возраста 3-6 лет и школьников 7-14 лет.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Среди детей в возрасте 0-2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года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превышение</w:t>
      </w:r>
      <w:proofErr w:type="spell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недельных порогов заболеваемости 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 на 11  -  148 %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 отмечено 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в  48 субъектах Российской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Федерации (на прошлой неделе - в 28 субъектах на 12-91%): При этом интенсивные показатели заболеваемости составили от 175,6 (Кабардино-Балкарской Республике) до 718,7 (Челябинской области) на 10 тыс.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Среди детей 3-6 лет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 недельные пороги заболеваемости превышены 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в 62 субъектах Российской Федерации  на 13-176%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(на прошлой неделе -  в 38 субъектах на 11-138 %). Интенсивные показатели заболеваемости  составили от 26,8 (республике Ингушетии) до 793,4 (в </w:t>
      </w:r>
      <w:proofErr w:type="gramStart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proofErr w:type="gram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. Москве) на 10 тыс. населения.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У детей в возрасте 7-14 лет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  превышение недельных порогов заболеваемости на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13-312% 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зарегистрировано  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в 64 субъектах Российской Федерации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  (на  прошлой неделе - в 46 субъектах Российской Федерации  на 12-361%), при интенсивных показателях от 12,1 (в республике Ингушетии) до 608,2 (в Саратовской области) на 10 тыс. населения.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Среди лиц старше 15 </w:t>
      </w:r>
      <w:proofErr w:type="spellStart"/>
      <w:r w:rsidRPr="00971016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лет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недельные</w:t>
      </w:r>
      <w:proofErr w:type="spellEnd"/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пороги заболеваемости превышены 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на 12-228%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 w:rsidRPr="0097101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  49 субъектах Российской Федерации  </w:t>
      </w: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 предыдущей неделе - в 27 субъектах Российской Федерации  на 10-78%),  при интенсивных показателях  12,8 (республике Калмыкия) – 118,6 (Московской области) на 10 тыс. населения соответственно.</w:t>
      </w:r>
    </w:p>
    <w:p w:rsidR="00971016" w:rsidRPr="00971016" w:rsidRDefault="00971016" w:rsidP="00971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       </w:t>
      </w:r>
    </w:p>
    <w:p w:rsidR="00971016" w:rsidRPr="00971016" w:rsidRDefault="00971016" w:rsidP="00971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01.02.11 </w:t>
      </w:r>
    </w:p>
    <w:p w:rsidR="00655A3C" w:rsidRDefault="00655A3C"/>
    <w:sectPr w:rsidR="00655A3C" w:rsidSect="00655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016"/>
    <w:rsid w:val="00421AAD"/>
    <w:rsid w:val="0060645F"/>
    <w:rsid w:val="00655A3C"/>
    <w:rsid w:val="00971016"/>
    <w:rsid w:val="00A97282"/>
    <w:rsid w:val="00C6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3C"/>
  </w:style>
  <w:style w:type="paragraph" w:styleId="1">
    <w:name w:val="heading 1"/>
    <w:basedOn w:val="a"/>
    <w:link w:val="10"/>
    <w:uiPriority w:val="9"/>
    <w:qFormat/>
    <w:rsid w:val="009710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0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-back-to">
    <w:name w:val="header-back-to"/>
    <w:basedOn w:val="a0"/>
    <w:rsid w:val="00971016"/>
  </w:style>
  <w:style w:type="character" w:styleId="a3">
    <w:name w:val="Hyperlink"/>
    <w:basedOn w:val="a0"/>
    <w:uiPriority w:val="99"/>
    <w:semiHidden/>
    <w:unhideWhenUsed/>
    <w:rsid w:val="0097101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7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71016"/>
    <w:rPr>
      <w:b/>
      <w:bCs/>
    </w:rPr>
  </w:style>
  <w:style w:type="character" w:customStyle="1" w:styleId="metadata-entry">
    <w:name w:val="metadata-entry"/>
    <w:basedOn w:val="a0"/>
    <w:rsid w:val="009710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03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8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40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6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31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01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24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95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5530</Characters>
  <Application>Microsoft Office Word</Application>
  <DocSecurity>0</DocSecurity>
  <Lines>46</Lines>
  <Paragraphs>12</Paragraphs>
  <ScaleCrop>false</ScaleCrop>
  <Company>ФГУЗ "ЦГиЭ в Смоленской области"</Company>
  <LinksUpToDate>false</LinksUpToDate>
  <CharactersWithSpaces>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ORG_OTD2</dc:creator>
  <cp:keywords/>
  <dc:description/>
  <cp:lastModifiedBy>ORG_OTD2</cp:lastModifiedBy>
  <cp:revision>1</cp:revision>
  <dcterms:created xsi:type="dcterms:W3CDTF">2011-02-01T08:51:00Z</dcterms:created>
  <dcterms:modified xsi:type="dcterms:W3CDTF">2011-02-01T08:51:00Z</dcterms:modified>
</cp:coreProperties>
</file>